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344999" w14:textId="0E867ACB" w:rsidR="008704A6" w:rsidRDefault="008704A6" w:rsidP="008704A6">
      <w:pPr>
        <w:spacing w:before="100" w:after="0" w:line="240" w:lineRule="auto"/>
        <w:ind w:left="2748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5A0399E8" wp14:editId="22A4275A">
            <wp:extent cx="2581275" cy="10572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F85724" w14:textId="77777777" w:rsidR="008704A6" w:rsidRDefault="008704A6" w:rsidP="008704A6">
      <w:pPr>
        <w:spacing w:before="7" w:after="0" w:line="180" w:lineRule="exact"/>
        <w:rPr>
          <w:sz w:val="18"/>
          <w:szCs w:val="18"/>
        </w:rPr>
      </w:pPr>
    </w:p>
    <w:p w14:paraId="5133AA69" w14:textId="77777777" w:rsidR="008704A6" w:rsidRDefault="008704A6" w:rsidP="008704A6">
      <w:pPr>
        <w:spacing w:before="11" w:after="0" w:line="369" w:lineRule="auto"/>
        <w:ind w:left="2222" w:right="2207"/>
        <w:jc w:val="center"/>
        <w:rPr>
          <w:rFonts w:ascii="Calibri" w:eastAsia="Calibri" w:hAnsi="Calibri" w:cs="Calibri"/>
          <w:b/>
          <w:bCs/>
          <w:color w:val="528135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528135"/>
          <w:sz w:val="24"/>
          <w:szCs w:val="24"/>
        </w:rPr>
        <w:t>720 N. Price Road, Sugar Hill, GA  30518</w:t>
      </w:r>
    </w:p>
    <w:p w14:paraId="461D7009" w14:textId="77777777" w:rsidR="008704A6" w:rsidRDefault="008704A6" w:rsidP="008704A6">
      <w:pPr>
        <w:spacing w:before="11" w:after="0" w:line="369" w:lineRule="auto"/>
        <w:ind w:left="2222" w:right="2207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528135"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528135"/>
          <w:sz w:val="24"/>
          <w:szCs w:val="24"/>
        </w:rPr>
        <w:t>(O)</w:t>
      </w:r>
      <w:r>
        <w:rPr>
          <w:rFonts w:ascii="Calibri" w:eastAsia="Calibri" w:hAnsi="Calibri" w:cs="Calibri"/>
          <w:b/>
          <w:bCs/>
          <w:color w:val="528135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528135"/>
          <w:w w:val="99"/>
          <w:sz w:val="24"/>
          <w:szCs w:val="24"/>
        </w:rPr>
        <w:t>678-288-9421</w:t>
      </w:r>
    </w:p>
    <w:p w14:paraId="725FE6B4" w14:textId="77777777" w:rsidR="008704A6" w:rsidRDefault="008704A6" w:rsidP="008704A6">
      <w:pPr>
        <w:spacing w:before="3" w:after="0" w:line="289" w:lineRule="exact"/>
        <w:ind w:left="3610" w:right="3591"/>
        <w:jc w:val="center"/>
        <w:rPr>
          <w:rFonts w:ascii="Calibri" w:eastAsia="Calibri" w:hAnsi="Calibri" w:cs="Calibri"/>
          <w:sz w:val="24"/>
          <w:szCs w:val="24"/>
        </w:rPr>
      </w:pPr>
      <w:hyperlink r:id="rId6">
        <w:r>
          <w:rPr>
            <w:rFonts w:ascii="Calibri" w:eastAsia="Calibri" w:hAnsi="Calibri" w:cs="Calibri"/>
            <w:b/>
            <w:bCs/>
            <w:color w:val="528135"/>
            <w:spacing w:val="1"/>
            <w:sz w:val="24"/>
            <w:szCs w:val="24"/>
            <w:u w:val="single" w:color="528135"/>
          </w:rPr>
          <w:t>ww</w:t>
        </w:r>
        <w:r>
          <w:rPr>
            <w:rFonts w:ascii="Calibri" w:eastAsia="Calibri" w:hAnsi="Calibri" w:cs="Calibri"/>
            <w:b/>
            <w:bCs/>
            <w:color w:val="528135"/>
            <w:spacing w:val="-1"/>
            <w:sz w:val="24"/>
            <w:szCs w:val="24"/>
            <w:u w:val="single" w:color="528135"/>
          </w:rPr>
          <w:t>w</w:t>
        </w:r>
        <w:r>
          <w:rPr>
            <w:rFonts w:ascii="Calibri" w:eastAsia="Calibri" w:hAnsi="Calibri" w:cs="Calibri"/>
            <w:b/>
            <w:bCs/>
            <w:color w:val="528135"/>
            <w:sz w:val="24"/>
            <w:szCs w:val="24"/>
            <w:u w:val="single" w:color="528135"/>
          </w:rPr>
          <w:t>.</w:t>
        </w:r>
        <w:r>
          <w:rPr>
            <w:rFonts w:ascii="Calibri" w:eastAsia="Calibri" w:hAnsi="Calibri" w:cs="Calibri"/>
            <w:b/>
            <w:bCs/>
            <w:color w:val="528135"/>
            <w:spacing w:val="-1"/>
            <w:sz w:val="24"/>
            <w:szCs w:val="24"/>
            <w:u w:val="single" w:color="528135"/>
          </w:rPr>
          <w:t>e</w:t>
        </w:r>
        <w:r>
          <w:rPr>
            <w:rFonts w:ascii="Calibri" w:eastAsia="Calibri" w:hAnsi="Calibri" w:cs="Calibri"/>
            <w:b/>
            <w:bCs/>
            <w:color w:val="528135"/>
            <w:spacing w:val="1"/>
            <w:w w:val="99"/>
            <w:sz w:val="24"/>
            <w:szCs w:val="24"/>
            <w:u w:val="single" w:color="528135"/>
          </w:rPr>
          <w:t>l</w:t>
        </w:r>
        <w:r>
          <w:rPr>
            <w:rFonts w:ascii="Calibri" w:eastAsia="Calibri" w:hAnsi="Calibri" w:cs="Calibri"/>
            <w:b/>
            <w:bCs/>
            <w:color w:val="528135"/>
            <w:spacing w:val="-1"/>
            <w:w w:val="99"/>
            <w:sz w:val="24"/>
            <w:szCs w:val="24"/>
            <w:u w:val="single" w:color="528135"/>
          </w:rPr>
          <w:t>i</w:t>
        </w:r>
        <w:r>
          <w:rPr>
            <w:rFonts w:ascii="Calibri" w:eastAsia="Calibri" w:hAnsi="Calibri" w:cs="Calibri"/>
            <w:b/>
            <w:bCs/>
            <w:color w:val="528135"/>
            <w:w w:val="99"/>
            <w:sz w:val="24"/>
            <w:szCs w:val="24"/>
            <w:u w:val="single" w:color="528135"/>
          </w:rPr>
          <w:t>te</w:t>
        </w:r>
        <w:r>
          <w:rPr>
            <w:rFonts w:ascii="Calibri" w:eastAsia="Calibri" w:hAnsi="Calibri" w:cs="Calibri"/>
            <w:b/>
            <w:bCs/>
            <w:color w:val="528135"/>
            <w:spacing w:val="-1"/>
            <w:w w:val="99"/>
            <w:sz w:val="24"/>
            <w:szCs w:val="24"/>
            <w:u w:val="single" w:color="528135"/>
          </w:rPr>
          <w:t>a</w:t>
        </w:r>
        <w:r>
          <w:rPr>
            <w:rFonts w:ascii="Calibri" w:eastAsia="Calibri" w:hAnsi="Calibri" w:cs="Calibri"/>
            <w:b/>
            <w:bCs/>
            <w:color w:val="528135"/>
            <w:spacing w:val="1"/>
            <w:sz w:val="24"/>
            <w:szCs w:val="24"/>
            <w:u w:val="single" w:color="528135"/>
          </w:rPr>
          <w:t>w</w:t>
        </w:r>
        <w:r>
          <w:rPr>
            <w:rFonts w:ascii="Calibri" w:eastAsia="Calibri" w:hAnsi="Calibri" w:cs="Calibri"/>
            <w:b/>
            <w:bCs/>
            <w:color w:val="528135"/>
            <w:w w:val="99"/>
            <w:sz w:val="24"/>
            <w:szCs w:val="24"/>
            <w:u w:val="single" w:color="528135"/>
          </w:rPr>
          <w:t>n</w:t>
        </w:r>
        <w:r>
          <w:rPr>
            <w:rFonts w:ascii="Calibri" w:eastAsia="Calibri" w:hAnsi="Calibri" w:cs="Calibri"/>
            <w:b/>
            <w:bCs/>
            <w:color w:val="528135"/>
            <w:spacing w:val="1"/>
            <w:w w:val="99"/>
            <w:sz w:val="24"/>
            <w:szCs w:val="24"/>
            <w:u w:val="single" w:color="528135"/>
          </w:rPr>
          <w:t>i</w:t>
        </w:r>
        <w:r>
          <w:rPr>
            <w:rFonts w:ascii="Calibri" w:eastAsia="Calibri" w:hAnsi="Calibri" w:cs="Calibri"/>
            <w:b/>
            <w:bCs/>
            <w:color w:val="528135"/>
            <w:w w:val="99"/>
            <w:sz w:val="24"/>
            <w:szCs w:val="24"/>
            <w:u w:val="single" w:color="528135"/>
          </w:rPr>
          <w:t>n</w:t>
        </w:r>
        <w:r>
          <w:rPr>
            <w:rFonts w:ascii="Calibri" w:eastAsia="Calibri" w:hAnsi="Calibri" w:cs="Calibri"/>
            <w:b/>
            <w:bCs/>
            <w:color w:val="528135"/>
            <w:spacing w:val="-1"/>
            <w:sz w:val="24"/>
            <w:szCs w:val="24"/>
            <w:u w:val="single" w:color="528135"/>
          </w:rPr>
          <w:t>g</w:t>
        </w:r>
        <w:r>
          <w:rPr>
            <w:rFonts w:ascii="Calibri" w:eastAsia="Calibri" w:hAnsi="Calibri" w:cs="Calibri"/>
            <w:b/>
            <w:bCs/>
            <w:color w:val="528135"/>
            <w:sz w:val="24"/>
            <w:szCs w:val="24"/>
            <w:u w:val="single" w:color="528135"/>
          </w:rPr>
          <w:t>s</w:t>
        </w:r>
        <w:r>
          <w:rPr>
            <w:rFonts w:ascii="Calibri" w:eastAsia="Calibri" w:hAnsi="Calibri" w:cs="Calibri"/>
            <w:b/>
            <w:bCs/>
            <w:color w:val="528135"/>
            <w:spacing w:val="-1"/>
            <w:sz w:val="24"/>
            <w:szCs w:val="24"/>
            <w:u w:val="single" w:color="528135"/>
          </w:rPr>
          <w:t>.</w:t>
        </w:r>
        <w:r>
          <w:rPr>
            <w:rFonts w:ascii="Calibri" w:eastAsia="Calibri" w:hAnsi="Calibri" w:cs="Calibri"/>
            <w:b/>
            <w:bCs/>
            <w:color w:val="528135"/>
            <w:w w:val="99"/>
            <w:sz w:val="24"/>
            <w:szCs w:val="24"/>
            <w:u w:val="single" w:color="528135"/>
          </w:rPr>
          <w:t>n</w:t>
        </w:r>
        <w:r>
          <w:rPr>
            <w:rFonts w:ascii="Calibri" w:eastAsia="Calibri" w:hAnsi="Calibri" w:cs="Calibri"/>
            <w:b/>
            <w:bCs/>
            <w:color w:val="528135"/>
            <w:spacing w:val="-1"/>
            <w:sz w:val="24"/>
            <w:szCs w:val="24"/>
            <w:u w:val="single" w:color="528135"/>
          </w:rPr>
          <w:t>e</w:t>
        </w:r>
        <w:r>
          <w:rPr>
            <w:rFonts w:ascii="Calibri" w:eastAsia="Calibri" w:hAnsi="Calibri" w:cs="Calibri"/>
            <w:b/>
            <w:bCs/>
            <w:color w:val="528135"/>
            <w:w w:val="99"/>
            <w:sz w:val="24"/>
            <w:szCs w:val="24"/>
            <w:u w:val="single" w:color="528135"/>
          </w:rPr>
          <w:t>t</w:t>
        </w:r>
      </w:hyperlink>
    </w:p>
    <w:p w14:paraId="642274A2" w14:textId="77777777" w:rsidR="008704A6" w:rsidRDefault="008704A6" w:rsidP="008704A6">
      <w:pPr>
        <w:spacing w:before="2" w:after="0" w:line="190" w:lineRule="exact"/>
        <w:rPr>
          <w:sz w:val="19"/>
          <w:szCs w:val="19"/>
        </w:rPr>
      </w:pPr>
    </w:p>
    <w:p w14:paraId="18E164C3" w14:textId="77777777" w:rsidR="008704A6" w:rsidRDefault="008704A6" w:rsidP="008704A6">
      <w:pPr>
        <w:spacing w:after="0" w:line="200" w:lineRule="exact"/>
        <w:rPr>
          <w:sz w:val="20"/>
          <w:szCs w:val="20"/>
        </w:rPr>
      </w:pPr>
    </w:p>
    <w:p w14:paraId="19E354A0" w14:textId="77777777" w:rsidR="008704A6" w:rsidRDefault="008704A6" w:rsidP="008704A6">
      <w:pPr>
        <w:spacing w:after="0" w:line="200" w:lineRule="exact"/>
        <w:rPr>
          <w:sz w:val="20"/>
          <w:szCs w:val="20"/>
        </w:rPr>
      </w:pPr>
    </w:p>
    <w:p w14:paraId="4132320D" w14:textId="77777777" w:rsidR="008704A6" w:rsidRDefault="008704A6" w:rsidP="008704A6">
      <w:pPr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Rod Ca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ies</w:t>
      </w:r>
    </w:p>
    <w:p w14:paraId="3DB6F1D7" w14:textId="77777777" w:rsidR="008704A6" w:rsidRDefault="008704A6" w:rsidP="008704A6">
      <w:pPr>
        <w:spacing w:before="2" w:after="0" w:line="180" w:lineRule="exact"/>
        <w:rPr>
          <w:sz w:val="18"/>
          <w:szCs w:val="18"/>
        </w:rPr>
      </w:pPr>
    </w:p>
    <w:p w14:paraId="2E68AC22" w14:textId="77777777" w:rsidR="008704A6" w:rsidRPr="00542636" w:rsidRDefault="008704A6" w:rsidP="008704A6">
      <w:pPr>
        <w:pStyle w:val="ListParagraph"/>
        <w:numPr>
          <w:ilvl w:val="0"/>
          <w:numId w:val="1"/>
        </w:numPr>
        <w:spacing w:after="0" w:line="258" w:lineRule="auto"/>
        <w:ind w:right="304"/>
        <w:rPr>
          <w:rFonts w:ascii="Times New Roman" w:eastAsia="Times New Roman" w:hAnsi="Times New Roman" w:cs="Times New Roman"/>
          <w:sz w:val="24"/>
          <w:szCs w:val="24"/>
        </w:rPr>
      </w:pPr>
      <w:r w:rsidRPr="00542636">
        <w:rPr>
          <w:rFonts w:ascii="Times New Roman" w:eastAsia="Times New Roman" w:hAnsi="Times New Roman" w:cs="Times New Roman"/>
          <w:sz w:val="24"/>
          <w:szCs w:val="24"/>
        </w:rPr>
        <w:t>Ch</w:t>
      </w:r>
      <w:r w:rsidRPr="00542636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>k s</w:t>
      </w:r>
      <w:r w:rsidRPr="00542636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 xml:space="preserve">lant on </w:t>
      </w:r>
      <w:r w:rsidRPr="00542636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54263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42636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>r of</w:t>
      </w:r>
      <w:r w:rsidRPr="0054263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2636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>no</w:t>
      </w:r>
      <w:r w:rsidRPr="00542636"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54263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4263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>nn</w:t>
      </w:r>
      <w:r w:rsidRPr="00542636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54263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542636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54263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542636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54263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>re</w:t>
      </w:r>
      <w:r w:rsidRPr="0054263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>it</w:t>
      </w:r>
      <w:r w:rsidRPr="0054263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4263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542636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542636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54263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>s to w</w:t>
      </w:r>
      <w:r w:rsidRPr="0054263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>ll</w:t>
      </w:r>
      <w:r w:rsidRPr="0054263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542636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 w:rsidRPr="00542636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542636"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54263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42636"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>hrink</w:t>
      </w:r>
      <w:r w:rsidRPr="0054263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>ge</w:t>
      </w:r>
      <w:r w:rsidRPr="0054263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54263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2636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>ra</w:t>
      </w:r>
      <w:r w:rsidRPr="00542636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 xml:space="preserve">ks. </w:t>
      </w:r>
      <w:r>
        <w:rPr>
          <w:rFonts w:ascii="Times New Roman" w:eastAsia="Times New Roman" w:hAnsi="Times New Roman" w:cs="Times New Roman"/>
          <w:sz w:val="24"/>
          <w:szCs w:val="24"/>
        </w:rPr>
        <w:t>To correct or prevent leaks, a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 xml:space="preserve">dd </w:t>
      </w:r>
      <w:r w:rsidRPr="00542636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>om</w:t>
      </w:r>
      <w:r w:rsidRPr="00542636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54263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542636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>ial</w:t>
      </w:r>
      <w:r w:rsidRPr="0054263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>gr</w:t>
      </w:r>
      <w:r w:rsidRPr="00542636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54263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silicone.  Silicone is available for purchase through Elite Awnings.</w:t>
      </w:r>
    </w:p>
    <w:p w14:paraId="00A064D4" w14:textId="77777777" w:rsidR="008704A6" w:rsidRPr="00542636" w:rsidRDefault="008704A6" w:rsidP="008704A6">
      <w:pPr>
        <w:spacing w:before="2" w:after="0" w:line="160" w:lineRule="exact"/>
        <w:rPr>
          <w:sz w:val="16"/>
          <w:szCs w:val="16"/>
        </w:rPr>
      </w:pPr>
    </w:p>
    <w:p w14:paraId="2448CFA4" w14:textId="77777777" w:rsidR="008704A6" w:rsidRPr="00542636" w:rsidRDefault="008704A6" w:rsidP="008704A6">
      <w:pPr>
        <w:pStyle w:val="ListParagraph"/>
        <w:numPr>
          <w:ilvl w:val="0"/>
          <w:numId w:val="1"/>
        </w:numPr>
        <w:spacing w:after="0" w:line="258" w:lineRule="auto"/>
        <w:ind w:right="425"/>
        <w:rPr>
          <w:rFonts w:ascii="Times New Roman" w:eastAsia="Times New Roman" w:hAnsi="Times New Roman" w:cs="Times New Roman"/>
          <w:sz w:val="24"/>
          <w:szCs w:val="24"/>
        </w:rPr>
      </w:pPr>
      <w:r w:rsidRPr="00542636">
        <w:rPr>
          <w:rFonts w:ascii="Times New Roman" w:eastAsia="Times New Roman" w:hAnsi="Times New Roman" w:cs="Times New Roman"/>
          <w:sz w:val="24"/>
          <w:szCs w:val="24"/>
        </w:rPr>
        <w:t>Ch</w:t>
      </w:r>
      <w:r w:rsidRPr="00542636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 w:rsidRPr="00542636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>ut</w:t>
      </w:r>
      <w:r w:rsidRPr="00542636">
        <w:rPr>
          <w:rFonts w:ascii="Times New Roman" w:eastAsia="Times New Roman" w:hAnsi="Times New Roman" w:cs="Times New Roman"/>
          <w:spacing w:val="1"/>
          <w:sz w:val="24"/>
          <w:szCs w:val="24"/>
        </w:rPr>
        <w:t>te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 xml:space="preserve">rs on </w:t>
      </w:r>
      <w:r w:rsidRPr="00542636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>nop</w:t>
      </w:r>
      <w:r w:rsidRPr="00542636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542636">
        <w:rPr>
          <w:rFonts w:ascii="Times New Roman" w:eastAsia="Times New Roman" w:hAnsi="Times New Roman" w:cs="Times New Roman"/>
          <w:spacing w:val="1"/>
          <w:sz w:val="24"/>
          <w:szCs w:val="24"/>
        </w:rPr>
        <w:t>es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>. Ch</w:t>
      </w:r>
      <w:r w:rsidRPr="00542636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>k for</w:t>
      </w:r>
      <w:r w:rsidRPr="0054263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Pr="00542636"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54263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42636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542636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54263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542636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>r obst</w:t>
      </w:r>
      <w:r w:rsidRPr="00542636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542636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54263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 xml:space="preserve">ons in </w:t>
      </w:r>
      <w:r w:rsidRPr="00542636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>ut</w:t>
      </w:r>
      <w:r w:rsidRPr="00542636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54263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 xml:space="preserve">rs </w:t>
      </w:r>
      <w:r w:rsidRPr="00542636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54263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>t would pr</w:t>
      </w:r>
      <w:r w:rsidRPr="0054263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54263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>nt w</w:t>
      </w:r>
      <w:r w:rsidRPr="0054263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>ter</w:t>
      </w:r>
      <w:r w:rsidRPr="0054263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42636"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 xml:space="preserve">rom </w:t>
      </w:r>
      <w:r w:rsidRPr="00542636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>lowi</w:t>
      </w:r>
      <w:r w:rsidRPr="00542636"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54263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>to downspouts or s</w:t>
      </w:r>
      <w:r w:rsidRPr="00542636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>upp</w:t>
      </w:r>
      <w:r w:rsidRPr="0054263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>rs du</w:t>
      </w:r>
      <w:r w:rsidRPr="00542636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>ing</w:t>
      </w:r>
      <w:r w:rsidRPr="0054263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542636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>instorms.</w:t>
      </w:r>
    </w:p>
    <w:p w14:paraId="18528A04" w14:textId="77777777" w:rsidR="008704A6" w:rsidRPr="00542636" w:rsidRDefault="008704A6" w:rsidP="008704A6">
      <w:pPr>
        <w:spacing w:before="2" w:after="0" w:line="160" w:lineRule="exact"/>
        <w:rPr>
          <w:sz w:val="16"/>
          <w:szCs w:val="16"/>
        </w:rPr>
      </w:pPr>
    </w:p>
    <w:p w14:paraId="31858CB7" w14:textId="77777777" w:rsidR="008704A6" w:rsidRPr="00542636" w:rsidRDefault="008704A6" w:rsidP="008704A6">
      <w:pPr>
        <w:pStyle w:val="ListParagraph"/>
        <w:numPr>
          <w:ilvl w:val="0"/>
          <w:numId w:val="1"/>
        </w:numPr>
        <w:spacing w:after="0" w:line="258" w:lineRule="auto"/>
        <w:ind w:right="55"/>
        <w:rPr>
          <w:rFonts w:ascii="Times New Roman" w:eastAsia="Times New Roman" w:hAnsi="Times New Roman" w:cs="Times New Roman"/>
          <w:sz w:val="24"/>
          <w:szCs w:val="24"/>
        </w:rPr>
      </w:pPr>
      <w:r w:rsidRPr="00542636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4263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542636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542636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>om</w:t>
      </w:r>
      <w:r w:rsidRPr="00542636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54263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>nd w</w:t>
      </w:r>
      <w:r w:rsidRPr="0054263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>shi</w:t>
      </w:r>
      <w:r w:rsidRPr="00542636"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 xml:space="preserve">g down </w:t>
      </w:r>
      <w:r w:rsidRPr="00542636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 xml:space="preserve">nopies </w:t>
      </w:r>
      <w:r w:rsidRPr="00542636"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542636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>h a</w:t>
      </w:r>
      <w:r w:rsidRPr="0054263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542636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>ght det</w:t>
      </w:r>
      <w:r w:rsidRPr="0054263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42636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542636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54263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>nt soap</w:t>
      </w:r>
      <w:r w:rsidRPr="0054263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4263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>nd l</w:t>
      </w:r>
      <w:r w:rsidRPr="0054263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>ght pr</w:t>
      </w:r>
      <w:r w:rsidRPr="0054263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>ssure</w:t>
      </w:r>
      <w:r w:rsidRPr="0054263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>hose</w:t>
      </w:r>
      <w:r w:rsidRPr="0054263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263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54263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42636"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 w:rsidRPr="00542636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542636">
        <w:rPr>
          <w:rFonts w:ascii="Times New Roman" w:eastAsia="Times New Roman" w:hAnsi="Times New Roman" w:cs="Times New Roman"/>
          <w:spacing w:val="1"/>
          <w:sz w:val="24"/>
          <w:szCs w:val="24"/>
        </w:rPr>
        <w:t>ea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>r to k</w:t>
      </w:r>
      <w:r w:rsidRPr="00542636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54263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>p i</w:t>
      </w:r>
      <w:r w:rsidRPr="00542636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>s ori</w:t>
      </w:r>
      <w:r w:rsidRPr="00542636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>inal</w:t>
      </w:r>
      <w:r w:rsidRPr="0054263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 xml:space="preserve">shine </w:t>
      </w:r>
      <w:r w:rsidRPr="0054263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>nd luste</w:t>
      </w:r>
      <w:r w:rsidRPr="00542636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B740EB9" w14:textId="77777777" w:rsidR="008704A6" w:rsidRPr="00542636" w:rsidRDefault="008704A6" w:rsidP="008704A6">
      <w:pPr>
        <w:spacing w:before="2" w:after="0" w:line="160" w:lineRule="exact"/>
        <w:rPr>
          <w:sz w:val="16"/>
          <w:szCs w:val="16"/>
        </w:rPr>
      </w:pPr>
    </w:p>
    <w:p w14:paraId="5E65C747" w14:textId="77777777" w:rsidR="008704A6" w:rsidRPr="00542636" w:rsidRDefault="008704A6" w:rsidP="008704A6">
      <w:pPr>
        <w:pStyle w:val="ListParagraph"/>
        <w:numPr>
          <w:ilvl w:val="0"/>
          <w:numId w:val="1"/>
        </w:numPr>
        <w:spacing w:after="0" w:line="258" w:lineRule="auto"/>
        <w:ind w:right="394"/>
        <w:rPr>
          <w:rFonts w:ascii="Times New Roman" w:eastAsia="Times New Roman" w:hAnsi="Times New Roman" w:cs="Times New Roman"/>
          <w:sz w:val="24"/>
          <w:szCs w:val="24"/>
        </w:rPr>
      </w:pPr>
      <w:r w:rsidRPr="00542636">
        <w:rPr>
          <w:rFonts w:ascii="Times New Roman" w:eastAsia="Times New Roman" w:hAnsi="Times New Roman" w:cs="Times New Roman"/>
          <w:sz w:val="24"/>
          <w:szCs w:val="24"/>
        </w:rPr>
        <w:t>Ch</w:t>
      </w:r>
      <w:r w:rsidRPr="00542636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>k H</w:t>
      </w:r>
      <w:r w:rsidRPr="0054263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42636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542636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542636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 w:rsidRPr="00542636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 xml:space="preserve">ods </w:t>
      </w:r>
      <w:r w:rsidRPr="0054263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54263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4263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542636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542636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>hment</w:t>
      </w:r>
      <w:r w:rsidRPr="0054263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>poin</w:t>
      </w:r>
      <w:r w:rsidRPr="00542636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54263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>nnu</w:t>
      </w:r>
      <w:r w:rsidRPr="0054263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542636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54263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4263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>nd ma</w:t>
      </w:r>
      <w:r w:rsidRPr="00542636"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4263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>sure</w:t>
      </w:r>
      <w:r w:rsidRPr="0054263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>ll</w:t>
      </w:r>
      <w:r w:rsidRPr="0054263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542636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542636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 xml:space="preserve">ws </w:t>
      </w:r>
      <w:r w:rsidRPr="00542636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>nd w</w:t>
      </w:r>
      <w:r w:rsidRPr="0054263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>lds a</w:t>
      </w:r>
      <w:r w:rsidRPr="00542636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4263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54263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42636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>ood w</w:t>
      </w:r>
      <w:r w:rsidRPr="00542636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>rki</w:t>
      </w:r>
      <w:r w:rsidRPr="00542636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54263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542636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54263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>r.</w:t>
      </w:r>
    </w:p>
    <w:p w14:paraId="019ADEF7" w14:textId="77777777" w:rsidR="008704A6" w:rsidRPr="00542636" w:rsidRDefault="008704A6" w:rsidP="008704A6">
      <w:pPr>
        <w:spacing w:after="0" w:line="258" w:lineRule="auto"/>
        <w:ind w:left="100" w:right="394"/>
        <w:rPr>
          <w:rFonts w:ascii="Times New Roman" w:eastAsia="Times New Roman" w:hAnsi="Times New Roman" w:cs="Times New Roman"/>
          <w:sz w:val="24"/>
          <w:szCs w:val="24"/>
        </w:rPr>
      </w:pPr>
    </w:p>
    <w:p w14:paraId="2D6859FC" w14:textId="77777777" w:rsidR="008704A6" w:rsidRPr="00542636" w:rsidRDefault="008704A6" w:rsidP="008704A6">
      <w:pPr>
        <w:pStyle w:val="ListParagraph"/>
        <w:numPr>
          <w:ilvl w:val="0"/>
          <w:numId w:val="1"/>
        </w:numPr>
        <w:spacing w:after="0" w:line="258" w:lineRule="auto"/>
        <w:ind w:right="271"/>
        <w:rPr>
          <w:rFonts w:ascii="Times New Roman" w:eastAsia="Times New Roman" w:hAnsi="Times New Roman" w:cs="Times New Roman"/>
          <w:sz w:val="24"/>
          <w:szCs w:val="24"/>
        </w:rPr>
      </w:pPr>
      <w:r w:rsidRPr="00542636">
        <w:rPr>
          <w:rFonts w:ascii="Times New Roman" w:eastAsia="Times New Roman" w:hAnsi="Times New Roman" w:cs="Times New Roman"/>
          <w:sz w:val="24"/>
          <w:szCs w:val="24"/>
        </w:rPr>
        <w:t>If you purchased our powder coated canopy, it provides a</w:t>
      </w:r>
      <w:r w:rsidRPr="0054263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>lo</w:t>
      </w:r>
      <w:r w:rsidRPr="00542636"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54263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-lasting 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>finish wi</w:t>
      </w:r>
      <w:r w:rsidRPr="00542636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>h prop</w:t>
      </w:r>
      <w:r w:rsidRPr="00542636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>r m</w:t>
      </w:r>
      <w:r w:rsidRPr="0054263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542636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54263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42636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54263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542636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4263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263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54263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42636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542636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 xml:space="preserve">.  Should </w:t>
      </w:r>
      <w:r w:rsidRPr="00542636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>ou not</w:t>
      </w:r>
      <w:r w:rsidRPr="0054263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542636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4263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Pr="00542636"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54263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42636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54263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542636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542636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4263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54263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42636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 xml:space="preserve">our </w:t>
      </w:r>
      <w:r w:rsidRPr="00542636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>ow</w:t>
      </w:r>
      <w:r w:rsidRPr="00542636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54263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 w:rsidRPr="00542636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542636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54263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 xml:space="preserve">ted </w:t>
      </w:r>
      <w:r w:rsidRPr="00542636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542636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>nish, we</w:t>
      </w:r>
      <w:r w:rsidRPr="0054263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542636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542636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>om</w:t>
      </w:r>
      <w:r w:rsidRPr="00542636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54263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>nd to</w:t>
      </w:r>
      <w:r w:rsidRPr="00542636"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 w:rsidRPr="00542636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>hing</w:t>
      </w:r>
      <w:r w:rsidRPr="0054263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 xml:space="preserve">up with a </w:t>
      </w:r>
      <w:r w:rsidRPr="00542636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>om</w:t>
      </w:r>
      <w:r w:rsidRPr="00542636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54263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542636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>ial</w:t>
      </w:r>
      <w:r w:rsidRPr="0054263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42636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542636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54263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54263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>lu</w:t>
      </w:r>
      <w:r w:rsidRPr="00542636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542636"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>um</w:t>
      </w:r>
      <w:r w:rsidRPr="0054263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54263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>int</w:t>
      </w:r>
      <w:r w:rsidRPr="0054263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 xml:space="preserve">on the </w:t>
      </w:r>
      <w:r w:rsidRPr="0054263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542636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4263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542636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542636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>ou</w:t>
      </w:r>
      <w:r w:rsidRPr="00542636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>ding the d</w:t>
      </w:r>
      <w:r w:rsidRPr="0054263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542636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542636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54263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>d spot to pr</w:t>
      </w:r>
      <w:r w:rsidRPr="0054263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54263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>nt a</w:t>
      </w:r>
      <w:r w:rsidRPr="00542636"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54263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>fu</w:t>
      </w:r>
      <w:r w:rsidRPr="00542636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>ther</w:t>
      </w:r>
      <w:r w:rsidRPr="0054263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542636"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 w:rsidRPr="0054263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>king or d</w:t>
      </w:r>
      <w:r w:rsidRPr="0054263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542636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>io</w:t>
      </w:r>
      <w:r w:rsidRPr="00542636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54263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54263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>on of finish.</w:t>
      </w:r>
      <w:r w:rsidRPr="0054263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>Ch</w:t>
      </w:r>
      <w:r w:rsidRPr="00542636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542636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54263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42636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42636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 w:rsidRPr="00542636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542636"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 w:rsidRPr="00542636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>bui</w:t>
      </w:r>
      <w:r w:rsidRPr="00542636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>t dr</w:t>
      </w:r>
      <w:r w:rsidRPr="00542636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>win</w:t>
      </w:r>
      <w:r w:rsidRPr="00542636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54263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>for</w:t>
      </w:r>
      <w:r w:rsidRPr="0054263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>powd</w:t>
      </w:r>
      <w:r w:rsidRPr="00542636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 w:rsidRPr="00542636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4263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54263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542636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 w:rsidRPr="00542636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 xml:space="preserve">olor.  </w:t>
      </w:r>
      <w:r w:rsidRPr="00542636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>pr</w:t>
      </w:r>
      <w:r w:rsidRPr="00542636"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54263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42636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54263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 xml:space="preserve">ns </w:t>
      </w:r>
      <w:r w:rsidRPr="0054263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42636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4263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42636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54263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542636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54263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>ble for</w:t>
      </w:r>
      <w:r w:rsidRPr="0054263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>pu</w:t>
      </w:r>
      <w:r w:rsidRPr="00542636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542636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54263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42636"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>e th</w:t>
      </w:r>
      <w:r w:rsidRPr="00542636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>ou</w:t>
      </w:r>
      <w:r w:rsidRPr="00542636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>h Eli</w:t>
      </w:r>
      <w:r w:rsidRPr="00542636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4263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42636"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>ni</w:t>
      </w:r>
      <w:r w:rsidRPr="00542636"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 w:rsidRPr="00542636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 xml:space="preserve">s. </w:t>
      </w:r>
      <w:r w:rsidRPr="0054263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542636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>nta</w:t>
      </w:r>
      <w:r w:rsidRPr="00542636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Pr="00542636"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>tev</w:t>
      </w:r>
      <w:r w:rsidRPr="0054263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Pr="00542636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>trube</w:t>
      </w:r>
      <w:r w:rsidRPr="0054263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>for more</w:t>
      </w:r>
      <w:r w:rsidRPr="0054263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>info</w:t>
      </w:r>
      <w:r w:rsidRPr="00542636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>mation.</w:t>
      </w:r>
    </w:p>
    <w:p w14:paraId="1750F17E" w14:textId="77777777" w:rsidR="008704A6" w:rsidRPr="00542636" w:rsidRDefault="008704A6" w:rsidP="008704A6">
      <w:pPr>
        <w:spacing w:before="1" w:after="0" w:line="160" w:lineRule="exact"/>
        <w:rPr>
          <w:sz w:val="16"/>
          <w:szCs w:val="16"/>
        </w:rPr>
      </w:pPr>
    </w:p>
    <w:p w14:paraId="174D1EB1" w14:textId="77777777" w:rsidR="008704A6" w:rsidRPr="00542636" w:rsidRDefault="008704A6" w:rsidP="008704A6">
      <w:pPr>
        <w:spacing w:before="2" w:after="0" w:line="160" w:lineRule="exact"/>
        <w:rPr>
          <w:sz w:val="16"/>
          <w:szCs w:val="16"/>
        </w:rPr>
      </w:pPr>
    </w:p>
    <w:p w14:paraId="049F3912" w14:textId="77777777" w:rsidR="008704A6" w:rsidRPr="00542636" w:rsidRDefault="008704A6" w:rsidP="008704A6">
      <w:pPr>
        <w:spacing w:after="0" w:line="200" w:lineRule="exact"/>
        <w:rPr>
          <w:sz w:val="20"/>
          <w:szCs w:val="20"/>
        </w:rPr>
      </w:pPr>
    </w:p>
    <w:p w14:paraId="6B5D0B51" w14:textId="77777777" w:rsidR="008704A6" w:rsidRPr="00542636" w:rsidRDefault="008704A6" w:rsidP="008704A6">
      <w:pPr>
        <w:spacing w:after="0" w:line="200" w:lineRule="exact"/>
        <w:rPr>
          <w:sz w:val="20"/>
          <w:szCs w:val="20"/>
        </w:rPr>
      </w:pPr>
    </w:p>
    <w:p w14:paraId="6B880537" w14:textId="77777777" w:rsidR="008704A6" w:rsidRPr="00542636" w:rsidRDefault="008704A6" w:rsidP="008704A6">
      <w:pPr>
        <w:spacing w:before="18" w:after="0" w:line="200" w:lineRule="exact"/>
        <w:rPr>
          <w:sz w:val="20"/>
          <w:szCs w:val="20"/>
        </w:rPr>
      </w:pPr>
    </w:p>
    <w:p w14:paraId="5C3D0F08" w14:textId="77777777" w:rsidR="008704A6" w:rsidRPr="00542636" w:rsidRDefault="008704A6" w:rsidP="008704A6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 w:rsidRPr="00542636">
        <w:rPr>
          <w:rFonts w:ascii="Times New Roman" w:eastAsia="Times New Roman" w:hAnsi="Times New Roman" w:cs="Times New Roman"/>
          <w:sz w:val="24"/>
          <w:szCs w:val="24"/>
        </w:rPr>
        <w:t>Th</w:t>
      </w:r>
      <w:r w:rsidRPr="0054263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>nks!</w:t>
      </w:r>
    </w:p>
    <w:p w14:paraId="2D769015" w14:textId="77777777" w:rsidR="008704A6" w:rsidRPr="00542636" w:rsidRDefault="008704A6" w:rsidP="008704A6">
      <w:pPr>
        <w:spacing w:before="3" w:after="0" w:line="180" w:lineRule="exact"/>
        <w:rPr>
          <w:sz w:val="18"/>
          <w:szCs w:val="18"/>
        </w:rPr>
      </w:pPr>
    </w:p>
    <w:p w14:paraId="388237DE" w14:textId="77777777" w:rsidR="008704A6" w:rsidRPr="00542636" w:rsidRDefault="008704A6" w:rsidP="008704A6">
      <w:pPr>
        <w:spacing w:after="0" w:line="398" w:lineRule="auto"/>
        <w:ind w:left="100" w:right="7001"/>
        <w:rPr>
          <w:rFonts w:ascii="Times New Roman" w:eastAsia="Times New Roman" w:hAnsi="Times New Roman" w:cs="Times New Roman"/>
          <w:sz w:val="24"/>
          <w:szCs w:val="24"/>
        </w:rPr>
      </w:pPr>
      <w:r w:rsidRPr="00542636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>tev</w:t>
      </w:r>
      <w:r w:rsidRPr="0054263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Pr="00542636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 xml:space="preserve">trube </w:t>
      </w:r>
    </w:p>
    <w:p w14:paraId="76A60900" w14:textId="77777777" w:rsidR="008704A6" w:rsidRDefault="008704A6" w:rsidP="008704A6">
      <w:pPr>
        <w:spacing w:after="0" w:line="398" w:lineRule="auto"/>
        <w:ind w:left="100" w:right="7001"/>
        <w:rPr>
          <w:rFonts w:ascii="Times New Roman" w:eastAsia="Times New Roman" w:hAnsi="Times New Roman" w:cs="Times New Roman"/>
          <w:sz w:val="24"/>
          <w:szCs w:val="24"/>
        </w:rPr>
      </w:pPr>
      <w:r w:rsidRPr="00542636">
        <w:rPr>
          <w:rFonts w:ascii="Times New Roman" w:eastAsia="Times New Roman" w:hAnsi="Times New Roman" w:cs="Times New Roman"/>
          <w:sz w:val="24"/>
          <w:szCs w:val="24"/>
        </w:rPr>
        <w:t>Eli</w:t>
      </w:r>
      <w:r w:rsidRPr="00542636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4263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42636"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>nin</w:t>
      </w:r>
      <w:r w:rsidRPr="00542636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7">
        <w:r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 w:color="0462C1"/>
          </w:rPr>
          <w:t>stev</w:t>
        </w:r>
        <w:r>
          <w:rPr>
            <w:rFonts w:ascii="Times New Roman" w:eastAsia="Times New Roman" w:hAnsi="Times New Roman" w:cs="Times New Roman"/>
            <w:color w:val="0462C1"/>
            <w:spacing w:val="-1"/>
            <w:sz w:val="24"/>
            <w:szCs w:val="24"/>
            <w:u w:val="single" w:color="0462C1"/>
          </w:rPr>
          <w:t>e</w:t>
        </w:r>
        <w:r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 w:color="0462C1"/>
          </w:rPr>
          <w:t>n@</w:t>
        </w:r>
        <w:r>
          <w:rPr>
            <w:rFonts w:ascii="Times New Roman" w:eastAsia="Times New Roman" w:hAnsi="Times New Roman" w:cs="Times New Roman"/>
            <w:color w:val="0462C1"/>
            <w:spacing w:val="-1"/>
            <w:sz w:val="24"/>
            <w:szCs w:val="24"/>
            <w:u w:val="single" w:color="0462C1"/>
          </w:rPr>
          <w:t>e</w:t>
        </w:r>
        <w:r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 w:color="0462C1"/>
          </w:rPr>
          <w:t>l</w:t>
        </w:r>
        <w:r>
          <w:rPr>
            <w:rFonts w:ascii="Times New Roman" w:eastAsia="Times New Roman" w:hAnsi="Times New Roman" w:cs="Times New Roman"/>
            <w:color w:val="0462C1"/>
            <w:spacing w:val="1"/>
            <w:sz w:val="24"/>
            <w:szCs w:val="24"/>
            <w:u w:val="single" w:color="0462C1"/>
          </w:rPr>
          <w:t>i</w:t>
        </w:r>
        <w:r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 w:color="0462C1"/>
          </w:rPr>
          <w:t>te</w:t>
        </w:r>
        <w:r>
          <w:rPr>
            <w:rFonts w:ascii="Times New Roman" w:eastAsia="Times New Roman" w:hAnsi="Times New Roman" w:cs="Times New Roman"/>
            <w:color w:val="0462C1"/>
            <w:spacing w:val="-1"/>
            <w:sz w:val="24"/>
            <w:szCs w:val="24"/>
            <w:u w:val="single" w:color="0462C1"/>
          </w:rPr>
          <w:t>a</w:t>
        </w:r>
        <w:r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 w:color="0462C1"/>
          </w:rPr>
          <w:t>wni</w:t>
        </w:r>
        <w:r>
          <w:rPr>
            <w:rFonts w:ascii="Times New Roman" w:eastAsia="Times New Roman" w:hAnsi="Times New Roman" w:cs="Times New Roman"/>
            <w:color w:val="0462C1"/>
            <w:spacing w:val="2"/>
            <w:sz w:val="24"/>
            <w:szCs w:val="24"/>
            <w:u w:val="single" w:color="0462C1"/>
          </w:rPr>
          <w:t>n</w:t>
        </w:r>
        <w:r>
          <w:rPr>
            <w:rFonts w:ascii="Times New Roman" w:eastAsia="Times New Roman" w:hAnsi="Times New Roman" w:cs="Times New Roman"/>
            <w:color w:val="0462C1"/>
            <w:spacing w:val="-2"/>
            <w:sz w:val="24"/>
            <w:szCs w:val="24"/>
            <w:u w:val="single" w:color="0462C1"/>
          </w:rPr>
          <w:t>g</w:t>
        </w:r>
        <w:r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 w:color="0462C1"/>
          </w:rPr>
          <w:t>s.n</w:t>
        </w:r>
        <w:r>
          <w:rPr>
            <w:rFonts w:ascii="Times New Roman" w:eastAsia="Times New Roman" w:hAnsi="Times New Roman" w:cs="Times New Roman"/>
            <w:color w:val="0462C1"/>
            <w:spacing w:val="-1"/>
            <w:sz w:val="24"/>
            <w:szCs w:val="24"/>
            <w:u w:val="single" w:color="0462C1"/>
          </w:rPr>
          <w:t>e</w:t>
        </w:r>
        <w:r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 w:color="0462C1"/>
          </w:rPr>
          <w:t>t</w:t>
        </w:r>
      </w:hyperlink>
    </w:p>
    <w:p w14:paraId="776F6816" w14:textId="20D95BA9" w:rsidR="0070666B" w:rsidRDefault="0070666B"/>
    <w:p w14:paraId="4D9E1AF7" w14:textId="457D54E4" w:rsidR="008704A6" w:rsidRDefault="008704A6"/>
    <w:p w14:paraId="742E7C87" w14:textId="366C2EBF" w:rsidR="008704A6" w:rsidRDefault="008704A6"/>
    <w:p w14:paraId="6F4A17D8" w14:textId="0881BE18" w:rsidR="008704A6" w:rsidRDefault="008704A6"/>
    <w:p w14:paraId="7D211B09" w14:textId="77777777" w:rsidR="008704A6" w:rsidRDefault="008704A6" w:rsidP="008704A6">
      <w:pPr>
        <w:jc w:val="center"/>
      </w:pPr>
      <w:r w:rsidRPr="005400C4">
        <w:rPr>
          <w:noProof/>
        </w:rPr>
        <w:lastRenderedPageBreak/>
        <w:drawing>
          <wp:inline distT="0" distB="0" distL="0" distR="0" wp14:anchorId="2E12C18A" wp14:editId="20979BC2">
            <wp:extent cx="2581275" cy="1057606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8016" cy="1068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17173C" w14:textId="77777777" w:rsidR="008704A6" w:rsidRPr="0089099A" w:rsidRDefault="008704A6" w:rsidP="008704A6">
      <w:pPr>
        <w:spacing w:line="240" w:lineRule="auto"/>
        <w:jc w:val="center"/>
        <w:rPr>
          <w:b/>
          <w:color w:val="538135" w:themeColor="accent6" w:themeShade="BF"/>
          <w:sz w:val="24"/>
          <w:szCs w:val="24"/>
        </w:rPr>
      </w:pPr>
      <w:r>
        <w:rPr>
          <w:b/>
          <w:color w:val="538135" w:themeColor="accent6" w:themeShade="BF"/>
          <w:sz w:val="24"/>
          <w:szCs w:val="24"/>
        </w:rPr>
        <w:t>720 N Price Road, Sugar Hill, GA 30518</w:t>
      </w:r>
    </w:p>
    <w:p w14:paraId="62E35972" w14:textId="77777777" w:rsidR="008704A6" w:rsidRPr="0089099A" w:rsidRDefault="008704A6" w:rsidP="008704A6">
      <w:pPr>
        <w:spacing w:line="240" w:lineRule="auto"/>
        <w:jc w:val="center"/>
        <w:rPr>
          <w:b/>
          <w:color w:val="538135" w:themeColor="accent6" w:themeShade="BF"/>
          <w:sz w:val="24"/>
          <w:szCs w:val="24"/>
        </w:rPr>
      </w:pPr>
      <w:r w:rsidRPr="0089099A">
        <w:rPr>
          <w:b/>
          <w:color w:val="538135" w:themeColor="accent6" w:themeShade="BF"/>
          <w:sz w:val="24"/>
          <w:szCs w:val="24"/>
        </w:rPr>
        <w:t xml:space="preserve">(O) </w:t>
      </w:r>
      <w:r>
        <w:rPr>
          <w:b/>
          <w:color w:val="538135" w:themeColor="accent6" w:themeShade="BF"/>
          <w:sz w:val="24"/>
          <w:szCs w:val="24"/>
        </w:rPr>
        <w:t>678-288-9421</w:t>
      </w:r>
    </w:p>
    <w:p w14:paraId="46EB65F9" w14:textId="77777777" w:rsidR="008704A6" w:rsidRPr="0089099A" w:rsidRDefault="008704A6" w:rsidP="008704A6">
      <w:pPr>
        <w:spacing w:line="240" w:lineRule="auto"/>
        <w:jc w:val="center"/>
        <w:rPr>
          <w:b/>
          <w:color w:val="538135" w:themeColor="accent6" w:themeShade="BF"/>
          <w:sz w:val="24"/>
          <w:szCs w:val="24"/>
        </w:rPr>
      </w:pPr>
      <w:hyperlink r:id="rId9" w:history="1">
        <w:r w:rsidRPr="0089099A">
          <w:rPr>
            <w:rStyle w:val="Hyperlink"/>
            <w:b/>
            <w:color w:val="538135" w:themeColor="accent6" w:themeShade="BF"/>
            <w:sz w:val="24"/>
            <w:szCs w:val="24"/>
          </w:rPr>
          <w:t>www.eliteawnings.net</w:t>
        </w:r>
      </w:hyperlink>
    </w:p>
    <w:p w14:paraId="4FB3C916" w14:textId="77777777" w:rsidR="008704A6" w:rsidRPr="00E97122" w:rsidRDefault="008704A6" w:rsidP="008704A6">
      <w:pPr>
        <w:rPr>
          <w:rFonts w:ascii="Times New Roman" w:hAnsi="Times New Roman" w:cs="Times New Roman"/>
          <w:b/>
          <w:sz w:val="24"/>
          <w:szCs w:val="24"/>
        </w:rPr>
      </w:pPr>
    </w:p>
    <w:p w14:paraId="3F3643B5" w14:textId="77777777" w:rsidR="008704A6" w:rsidRPr="00E97122" w:rsidRDefault="008704A6" w:rsidP="008704A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Maintenance on Aluminum Bahama Shutters</w:t>
      </w:r>
    </w:p>
    <w:p w14:paraId="1FD0541E" w14:textId="77777777" w:rsidR="008704A6" w:rsidRPr="00E97122" w:rsidRDefault="008704A6" w:rsidP="008704A6">
      <w:pPr>
        <w:rPr>
          <w:rFonts w:ascii="Times New Roman" w:hAnsi="Times New Roman" w:cs="Times New Roman"/>
          <w:color w:val="414141"/>
          <w:sz w:val="24"/>
          <w:szCs w:val="24"/>
          <w:lang w:val="en-GB"/>
        </w:rPr>
      </w:pPr>
      <w:r w:rsidRPr="00E97122">
        <w:rPr>
          <w:rFonts w:ascii="Times New Roman" w:hAnsi="Times New Roman" w:cs="Times New Roman"/>
          <w:color w:val="414141"/>
          <w:sz w:val="24"/>
          <w:szCs w:val="24"/>
          <w:lang w:val="en-GB"/>
        </w:rPr>
        <w:t xml:space="preserve">Check sealant on rear of </w:t>
      </w:r>
      <w:r>
        <w:rPr>
          <w:rFonts w:ascii="Times New Roman" w:hAnsi="Times New Roman" w:cs="Times New Roman"/>
          <w:color w:val="414141"/>
          <w:sz w:val="24"/>
          <w:szCs w:val="24"/>
          <w:lang w:val="en-GB"/>
        </w:rPr>
        <w:t>shutter</w:t>
      </w:r>
      <w:r w:rsidRPr="00E97122">
        <w:rPr>
          <w:rFonts w:ascii="Times New Roman" w:hAnsi="Times New Roman" w:cs="Times New Roman"/>
          <w:color w:val="414141"/>
          <w:sz w:val="24"/>
          <w:szCs w:val="24"/>
          <w:lang w:val="en-GB"/>
        </w:rPr>
        <w:t xml:space="preserve"> annually where it attaches to wall for any shrinkage or cracks. Add commercial grade silicone if any cracks appear to prevent leaks. We use “</w:t>
      </w:r>
      <w:proofErr w:type="spellStart"/>
      <w:r w:rsidRPr="00E97122">
        <w:rPr>
          <w:rFonts w:ascii="Times New Roman" w:hAnsi="Times New Roman" w:cs="Times New Roman"/>
          <w:color w:val="414141"/>
          <w:sz w:val="24"/>
          <w:szCs w:val="24"/>
          <w:lang w:val="en-GB"/>
        </w:rPr>
        <w:t>Geoseal</w:t>
      </w:r>
      <w:proofErr w:type="spellEnd"/>
      <w:r w:rsidRPr="00E97122">
        <w:rPr>
          <w:rFonts w:ascii="Times New Roman" w:hAnsi="Times New Roman" w:cs="Times New Roman"/>
          <w:color w:val="414141"/>
          <w:sz w:val="24"/>
          <w:szCs w:val="24"/>
          <w:lang w:val="en-GB"/>
        </w:rPr>
        <w:t xml:space="preserve">” commercial grade sealant on the initial application. </w:t>
      </w:r>
    </w:p>
    <w:p w14:paraId="1637C2D1" w14:textId="77777777" w:rsidR="008704A6" w:rsidRPr="00E97122" w:rsidRDefault="008704A6" w:rsidP="008704A6">
      <w:pPr>
        <w:rPr>
          <w:rFonts w:ascii="Times New Roman" w:hAnsi="Times New Roman" w:cs="Times New Roman"/>
          <w:color w:val="414141"/>
          <w:sz w:val="24"/>
          <w:szCs w:val="24"/>
          <w:lang w:val="en-GB"/>
        </w:rPr>
      </w:pPr>
      <w:r>
        <w:rPr>
          <w:rFonts w:ascii="Times New Roman" w:hAnsi="Times New Roman" w:cs="Times New Roman"/>
          <w:color w:val="414141"/>
          <w:sz w:val="24"/>
          <w:szCs w:val="24"/>
          <w:lang w:val="en-GB"/>
        </w:rPr>
        <w:t xml:space="preserve">Check arms on Bahama Shutter and make sure all bolts and screws are secure and tight. </w:t>
      </w:r>
    </w:p>
    <w:p w14:paraId="74397D13" w14:textId="77777777" w:rsidR="008704A6" w:rsidRPr="00E97122" w:rsidRDefault="008704A6" w:rsidP="008704A6">
      <w:pPr>
        <w:rPr>
          <w:rFonts w:ascii="Times New Roman" w:hAnsi="Times New Roman" w:cs="Times New Roman"/>
          <w:color w:val="414141"/>
          <w:sz w:val="24"/>
          <w:szCs w:val="24"/>
          <w:lang w:val="en-GB"/>
        </w:rPr>
      </w:pPr>
      <w:r w:rsidRPr="00E97122">
        <w:rPr>
          <w:rFonts w:ascii="Times New Roman" w:hAnsi="Times New Roman" w:cs="Times New Roman"/>
          <w:color w:val="414141"/>
          <w:sz w:val="24"/>
          <w:szCs w:val="24"/>
          <w:lang w:val="en-GB"/>
        </w:rPr>
        <w:t xml:space="preserve">We recommend washing down </w:t>
      </w:r>
      <w:r>
        <w:rPr>
          <w:rFonts w:ascii="Times New Roman" w:hAnsi="Times New Roman" w:cs="Times New Roman"/>
          <w:color w:val="414141"/>
          <w:sz w:val="24"/>
          <w:szCs w:val="24"/>
          <w:lang w:val="en-GB"/>
        </w:rPr>
        <w:t>your shutters</w:t>
      </w:r>
      <w:r w:rsidRPr="00E97122">
        <w:rPr>
          <w:rFonts w:ascii="Times New Roman" w:hAnsi="Times New Roman" w:cs="Times New Roman"/>
          <w:color w:val="414141"/>
          <w:sz w:val="24"/>
          <w:szCs w:val="24"/>
          <w:lang w:val="en-GB"/>
        </w:rPr>
        <w:t xml:space="preserve"> with a light detergent soap and light pressure hose every two years to keep its original shine and </w:t>
      </w:r>
      <w:proofErr w:type="spellStart"/>
      <w:r w:rsidRPr="00E97122">
        <w:rPr>
          <w:rFonts w:ascii="Times New Roman" w:hAnsi="Times New Roman" w:cs="Times New Roman"/>
          <w:color w:val="414141"/>
          <w:sz w:val="24"/>
          <w:szCs w:val="24"/>
          <w:lang w:val="en-GB"/>
        </w:rPr>
        <w:t>luster</w:t>
      </w:r>
      <w:proofErr w:type="spellEnd"/>
      <w:r w:rsidRPr="00E97122">
        <w:rPr>
          <w:rFonts w:ascii="Times New Roman" w:hAnsi="Times New Roman" w:cs="Times New Roman"/>
          <w:color w:val="414141"/>
          <w:sz w:val="24"/>
          <w:szCs w:val="24"/>
          <w:lang w:val="en-GB"/>
        </w:rPr>
        <w:t xml:space="preserve">. </w:t>
      </w:r>
    </w:p>
    <w:p w14:paraId="5C804819" w14:textId="77777777" w:rsidR="008704A6" w:rsidRPr="00E97122" w:rsidRDefault="008704A6" w:rsidP="008704A6">
      <w:pPr>
        <w:rPr>
          <w:rFonts w:ascii="Times New Roman" w:hAnsi="Times New Roman" w:cs="Times New Roman"/>
          <w:color w:val="414141"/>
          <w:sz w:val="24"/>
          <w:szCs w:val="24"/>
          <w:lang w:val="en-GB"/>
        </w:rPr>
      </w:pPr>
      <w:r w:rsidRPr="00E97122">
        <w:rPr>
          <w:rFonts w:ascii="Times New Roman" w:hAnsi="Times New Roman" w:cs="Times New Roman"/>
          <w:color w:val="414141"/>
          <w:sz w:val="24"/>
          <w:szCs w:val="24"/>
          <w:lang w:val="en-GB"/>
        </w:rPr>
        <w:t xml:space="preserve">Your Elite Awnings </w:t>
      </w:r>
      <w:r>
        <w:rPr>
          <w:rFonts w:ascii="Times New Roman" w:hAnsi="Times New Roman" w:cs="Times New Roman"/>
          <w:color w:val="414141"/>
          <w:sz w:val="24"/>
          <w:szCs w:val="24"/>
          <w:lang w:val="en-GB"/>
        </w:rPr>
        <w:t xml:space="preserve">Bahama Shutters </w:t>
      </w:r>
      <w:r w:rsidRPr="00E97122">
        <w:rPr>
          <w:rFonts w:ascii="Times New Roman" w:hAnsi="Times New Roman" w:cs="Times New Roman"/>
          <w:color w:val="414141"/>
          <w:sz w:val="24"/>
          <w:szCs w:val="24"/>
          <w:lang w:val="en-GB"/>
        </w:rPr>
        <w:t xml:space="preserve">have a powder coated finish to provide a </w:t>
      </w:r>
      <w:proofErr w:type="gramStart"/>
      <w:r w:rsidRPr="00E97122">
        <w:rPr>
          <w:rFonts w:ascii="Times New Roman" w:hAnsi="Times New Roman" w:cs="Times New Roman"/>
          <w:color w:val="414141"/>
          <w:sz w:val="24"/>
          <w:szCs w:val="24"/>
          <w:lang w:val="en-GB"/>
        </w:rPr>
        <w:t>long lasting</w:t>
      </w:r>
      <w:proofErr w:type="gramEnd"/>
      <w:r w:rsidRPr="00E97122">
        <w:rPr>
          <w:rFonts w:ascii="Times New Roman" w:hAnsi="Times New Roman" w:cs="Times New Roman"/>
          <w:color w:val="414141"/>
          <w:sz w:val="24"/>
          <w:szCs w:val="24"/>
          <w:lang w:val="en-GB"/>
        </w:rPr>
        <w:t xml:space="preserve"> finish with proper maintenance and care. </w:t>
      </w:r>
    </w:p>
    <w:p w14:paraId="405ACD36" w14:textId="77777777" w:rsidR="008704A6" w:rsidRPr="00E97122" w:rsidRDefault="008704A6" w:rsidP="008704A6">
      <w:pPr>
        <w:rPr>
          <w:rFonts w:ascii="Times New Roman" w:hAnsi="Times New Roman" w:cs="Times New Roman"/>
          <w:color w:val="414141"/>
          <w:sz w:val="24"/>
          <w:szCs w:val="24"/>
          <w:lang w:val="en-GB"/>
        </w:rPr>
      </w:pPr>
      <w:r w:rsidRPr="00E97122">
        <w:rPr>
          <w:rFonts w:ascii="Times New Roman" w:hAnsi="Times New Roman" w:cs="Times New Roman"/>
          <w:color w:val="414141"/>
          <w:sz w:val="24"/>
          <w:szCs w:val="24"/>
          <w:lang w:val="en-GB"/>
        </w:rPr>
        <w:t xml:space="preserve">If you notice any damage to your powder coated </w:t>
      </w:r>
      <w:proofErr w:type="gramStart"/>
      <w:r w:rsidRPr="00E97122">
        <w:rPr>
          <w:rFonts w:ascii="Times New Roman" w:hAnsi="Times New Roman" w:cs="Times New Roman"/>
          <w:color w:val="414141"/>
          <w:sz w:val="24"/>
          <w:szCs w:val="24"/>
          <w:lang w:val="en-GB"/>
        </w:rPr>
        <w:t>finish</w:t>
      </w:r>
      <w:proofErr w:type="gramEnd"/>
      <w:r w:rsidRPr="00E97122">
        <w:rPr>
          <w:rFonts w:ascii="Times New Roman" w:hAnsi="Times New Roman" w:cs="Times New Roman"/>
          <w:color w:val="414141"/>
          <w:sz w:val="24"/>
          <w:szCs w:val="24"/>
          <w:lang w:val="en-GB"/>
        </w:rPr>
        <w:t xml:space="preserve"> we recommend touching up with a commercial grade aluminium paint to prevent any further flaking of finish or deterioration of finish on the area surround the damaged spot. </w:t>
      </w:r>
      <w:r>
        <w:rPr>
          <w:rFonts w:ascii="Times New Roman" w:hAnsi="Times New Roman" w:cs="Times New Roman"/>
          <w:color w:val="414141"/>
          <w:sz w:val="24"/>
          <w:szCs w:val="24"/>
          <w:lang w:val="en-GB"/>
        </w:rPr>
        <w:t>Check your as-</w:t>
      </w:r>
      <w:r w:rsidRPr="00E97122">
        <w:rPr>
          <w:rFonts w:ascii="Times New Roman" w:hAnsi="Times New Roman" w:cs="Times New Roman"/>
          <w:color w:val="414141"/>
          <w:sz w:val="24"/>
          <w:szCs w:val="24"/>
          <w:lang w:val="en-GB"/>
        </w:rPr>
        <w:t xml:space="preserve">built drawings for powder coating </w:t>
      </w:r>
      <w:proofErr w:type="spellStart"/>
      <w:r w:rsidRPr="00E97122">
        <w:rPr>
          <w:rFonts w:ascii="Times New Roman" w:hAnsi="Times New Roman" w:cs="Times New Roman"/>
          <w:color w:val="414141"/>
          <w:sz w:val="24"/>
          <w:szCs w:val="24"/>
          <w:lang w:val="en-GB"/>
        </w:rPr>
        <w:t>color</w:t>
      </w:r>
      <w:proofErr w:type="spellEnd"/>
      <w:r w:rsidRPr="00E97122">
        <w:rPr>
          <w:rFonts w:ascii="Times New Roman" w:hAnsi="Times New Roman" w:cs="Times New Roman"/>
          <w:color w:val="414141"/>
          <w:sz w:val="24"/>
          <w:szCs w:val="24"/>
          <w:lang w:val="en-GB"/>
        </w:rPr>
        <w:t xml:space="preserve">. </w:t>
      </w:r>
    </w:p>
    <w:p w14:paraId="767F5A32" w14:textId="77777777" w:rsidR="008704A6" w:rsidRDefault="008704A6" w:rsidP="008704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Check all </w:t>
      </w:r>
      <w:r w:rsidRPr="00E97122">
        <w:rPr>
          <w:rFonts w:ascii="Times New Roman" w:hAnsi="Times New Roman" w:cs="Times New Roman"/>
          <w:sz w:val="24"/>
          <w:szCs w:val="24"/>
        </w:rPr>
        <w:t xml:space="preserve">attachment points annually and make sure all screws and welds are in good working order. </w:t>
      </w:r>
    </w:p>
    <w:p w14:paraId="0EB4183E" w14:textId="77777777" w:rsidR="008704A6" w:rsidRPr="00E97122" w:rsidRDefault="008704A6" w:rsidP="008704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Check for any foreign material stuck between the blades of your shutter and remove. </w:t>
      </w:r>
    </w:p>
    <w:p w14:paraId="11AB8BDB" w14:textId="77777777" w:rsidR="008704A6" w:rsidRDefault="008704A6"/>
    <w:sectPr w:rsidR="008704A6" w:rsidSect="008704A6">
      <w:pgSz w:w="12240" w:h="15840"/>
      <w:pgMar w:top="134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783B09"/>
    <w:multiLevelType w:val="hybridMultilevel"/>
    <w:tmpl w:val="2D64B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4A6"/>
    <w:rsid w:val="002C69CC"/>
    <w:rsid w:val="0070666B"/>
    <w:rsid w:val="00870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8BF7E"/>
  <w15:chartTrackingRefBased/>
  <w15:docId w15:val="{9A695D66-6ED5-43D0-A840-596659F5E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04A6"/>
    <w:pPr>
      <w:widowControl w:val="0"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04A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704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steven@eliteawnings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liteawnings.net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liteawning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396</Words>
  <Characters>2261</Characters>
  <Application>Microsoft Office Word</Application>
  <DocSecurity>0</DocSecurity>
  <Lines>18</Lines>
  <Paragraphs>5</Paragraphs>
  <ScaleCrop>false</ScaleCrop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Sales Support</dc:creator>
  <cp:keywords/>
  <dc:description/>
  <cp:lastModifiedBy>Sales Support</cp:lastModifiedBy>
  <cp:revision>1</cp:revision>
  <dcterms:created xsi:type="dcterms:W3CDTF">2020-12-18T20:50:00Z</dcterms:created>
  <dcterms:modified xsi:type="dcterms:W3CDTF">2020-12-18T20:54:00Z</dcterms:modified>
</cp:coreProperties>
</file>